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543D" w14:textId="16B0E0C1" w:rsidR="006B2CFB" w:rsidRPr="00341787"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341787">
        <w:rPr>
          <w:rFonts w:ascii="Arial" w:hAnsi="Arial" w:cs="Arial"/>
          <w:b/>
          <w:sz w:val="24"/>
          <w:szCs w:val="24"/>
        </w:rPr>
        <w:t xml:space="preserve">3GPP TSG RAN Meeting #99  </w:t>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r>
      <w:r w:rsidRPr="00341787">
        <w:rPr>
          <w:rFonts w:ascii="Arial" w:hAnsi="Arial" w:cs="Arial"/>
          <w:b/>
          <w:sz w:val="24"/>
          <w:szCs w:val="24"/>
        </w:rPr>
        <w:tab/>
        <w:t xml:space="preserve">               </w:t>
      </w:r>
      <w:r w:rsidRPr="00341787">
        <w:rPr>
          <w:rFonts w:ascii="Arial" w:hAnsi="Arial" w:cs="Arial"/>
          <w:b/>
          <w:sz w:val="24"/>
          <w:szCs w:val="24"/>
        </w:rPr>
        <w:tab/>
        <w:t xml:space="preserve">       RP-23</w:t>
      </w:r>
      <w:r w:rsidR="00266258" w:rsidRPr="00341787">
        <w:rPr>
          <w:rFonts w:ascii="Arial" w:hAnsi="Arial" w:cs="Arial"/>
          <w:b/>
          <w:sz w:val="24"/>
          <w:szCs w:val="24"/>
        </w:rPr>
        <w:t>0129</w:t>
      </w:r>
    </w:p>
    <w:p w14:paraId="1E2D8081" w14:textId="4E389D52" w:rsidR="006B2CFB" w:rsidRPr="00341787" w:rsidRDefault="006B2CFB" w:rsidP="006B2CFB">
      <w:pPr>
        <w:keepLines/>
        <w:tabs>
          <w:tab w:val="left" w:pos="567"/>
        </w:tabs>
        <w:overflowPunct/>
        <w:autoSpaceDE/>
        <w:autoSpaceDN/>
        <w:snapToGrid w:val="0"/>
        <w:spacing w:after="0"/>
        <w:textAlignment w:val="auto"/>
        <w:rPr>
          <w:rFonts w:ascii="Arial" w:hAnsi="Arial" w:cs="Arial"/>
          <w:b/>
          <w:sz w:val="24"/>
          <w:szCs w:val="24"/>
        </w:rPr>
      </w:pPr>
      <w:r w:rsidRPr="00341787">
        <w:rPr>
          <w:rFonts w:ascii="Arial" w:hAnsi="Arial" w:cs="Arial"/>
          <w:b/>
          <w:sz w:val="24"/>
          <w:szCs w:val="24"/>
        </w:rPr>
        <w:t>Rotterdam, Netherlands, March 20 - 23,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1A1897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41787">
        <w:rPr>
          <w:rFonts w:ascii="Arial" w:hAnsi="Arial" w:cs="Arial"/>
        </w:rPr>
        <w:t>13.3.32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1B4792"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8E7CEA6" w:rsidR="00B07BFE" w:rsidRPr="006A7BCB" w:rsidRDefault="006A3146" w:rsidP="002306E3">
            <w:pPr>
              <w:tabs>
                <w:tab w:val="left" w:pos="567"/>
              </w:tabs>
              <w:spacing w:after="0"/>
              <w:rPr>
                <w:rFonts w:ascii="Arial" w:hAnsi="Arial" w:cs="Arial"/>
                <w:highlight w:val="yellow"/>
                <w:lang w:eastAsia="ja-JP"/>
              </w:rPr>
            </w:pPr>
            <w:r w:rsidRPr="00272CBC">
              <w:rPr>
                <w:rFonts w:ascii="Arial" w:hAnsi="Arial" w:cs="Arial"/>
                <w:color w:val="00B050"/>
                <w:lang w:eastAsia="ja-JP"/>
              </w:rPr>
              <w:t>1</w:t>
            </w:r>
            <w:r w:rsidR="00272CBC" w:rsidRPr="00272CBC">
              <w:rPr>
                <w:rFonts w:ascii="Arial" w:hAnsi="Arial" w:cs="Arial"/>
                <w:color w:val="00B050"/>
                <w:lang w:eastAsia="ja-JP"/>
              </w:rPr>
              <w:t>4</w:t>
            </w:r>
            <w:r w:rsidR="00B07BFE" w:rsidRPr="00272CBC">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1AE7531" w:rsidR="008601F0" w:rsidRPr="00621BE6" w:rsidRDefault="008601F0" w:rsidP="008601F0">
      <w:pPr>
        <w:pStyle w:val="Heading4"/>
      </w:pPr>
      <w:r w:rsidRPr="00621BE6">
        <w:rPr>
          <w:rFonts w:hint="eastAsia"/>
        </w:rPr>
        <w:t>R</w:t>
      </w:r>
      <w:r w:rsidRPr="00621BE6">
        <w:t>AN5#9</w:t>
      </w:r>
      <w:r w:rsidR="00CC6793">
        <w:t>8</w:t>
      </w:r>
      <w:r w:rsidRPr="00621BE6">
        <w:t>:</w:t>
      </w:r>
    </w:p>
    <w:p w14:paraId="6E3B2A8A" w14:textId="24BB9066"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00CC6793">
        <w:rPr>
          <w:rFonts w:ascii="Arial" w:hAnsi="Arial" w:cs="Arial"/>
        </w:rPr>
        <w:t>7</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3F73C9A" w:rsidR="00586273" w:rsidRPr="00272CBC" w:rsidRDefault="00272CBC" w:rsidP="00586273">
      <w:pPr>
        <w:tabs>
          <w:tab w:val="left" w:pos="567"/>
        </w:tabs>
        <w:snapToGrid w:val="0"/>
        <w:spacing w:after="0"/>
        <w:rPr>
          <w:rFonts w:ascii="Arial" w:hAnsi="Arial" w:cs="Arial"/>
        </w:rPr>
      </w:pPr>
      <w:r w:rsidRPr="00272CBC">
        <w:rPr>
          <w:rFonts w:ascii="Arial" w:hAnsi="Arial" w:cs="Arial"/>
        </w:rPr>
        <w:t>8</w:t>
      </w:r>
      <w:r w:rsidR="00586273" w:rsidRPr="00272CBC">
        <w:rPr>
          <w:rFonts w:ascii="Arial" w:hAnsi="Arial" w:cs="Arial"/>
        </w:rPr>
        <w:t xml:space="preserve"> CRs were agreed in [</w:t>
      </w:r>
      <w:r w:rsidR="00CC6793" w:rsidRPr="00272CBC">
        <w:rPr>
          <w:rFonts w:ascii="Arial" w:hAnsi="Arial" w:cs="Arial"/>
        </w:rPr>
        <w:t>19</w:t>
      </w:r>
      <w:r w:rsidR="00586273" w:rsidRPr="00272CBC">
        <w:rPr>
          <w:rFonts w:ascii="Arial" w:hAnsi="Arial" w:cs="Arial"/>
        </w:rPr>
        <w:t>]</w:t>
      </w:r>
      <w:r w:rsidR="0083113B" w:rsidRPr="00272CBC">
        <w:rPr>
          <w:rFonts w:ascii="Arial" w:hAnsi="Arial" w:cs="Arial"/>
        </w:rPr>
        <w:t>…</w:t>
      </w:r>
      <w:r w:rsidR="00586273" w:rsidRPr="00272CBC">
        <w:rPr>
          <w:rFonts w:ascii="Arial" w:hAnsi="Arial" w:cs="Arial"/>
        </w:rPr>
        <w:t>[</w:t>
      </w:r>
      <w:r w:rsidR="006A3146" w:rsidRPr="00272CBC">
        <w:rPr>
          <w:rFonts w:ascii="Arial" w:hAnsi="Arial" w:cs="Arial"/>
        </w:rPr>
        <w:t>3</w:t>
      </w:r>
      <w:r w:rsidRPr="00272CBC">
        <w:rPr>
          <w:rFonts w:ascii="Arial" w:hAnsi="Arial" w:cs="Arial"/>
        </w:rPr>
        <w:t>0</w:t>
      </w:r>
      <w:r w:rsidR="00586273"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088EFFB8"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is </w:t>
      </w:r>
      <w:r w:rsidR="006A3146" w:rsidRPr="00272CBC">
        <w:rPr>
          <w:rFonts w:ascii="Arial" w:hAnsi="Arial" w:cs="Arial"/>
        </w:rPr>
        <w:t>1</w:t>
      </w:r>
      <w:r w:rsidR="00272CBC" w:rsidRPr="00272CBC">
        <w:rPr>
          <w:rFonts w:ascii="Arial" w:hAnsi="Arial" w:cs="Arial"/>
        </w:rPr>
        <w:t>4</w:t>
      </w:r>
      <w:r w:rsidRPr="00272CBC">
        <w:rPr>
          <w:rFonts w:ascii="Arial" w:hAnsi="Arial" w:cs="Arial"/>
        </w:rPr>
        <w:t>% (+</w:t>
      </w:r>
      <w:r w:rsidR="00272CBC" w:rsidRPr="00272CBC">
        <w:rPr>
          <w:rFonts w:ascii="Arial" w:hAnsi="Arial" w:cs="Arial"/>
        </w:rPr>
        <w:t>8</w:t>
      </w:r>
      <w:r w:rsidRPr="00272CBC">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21D99AC5"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070543">
        <w:rPr>
          <w:rFonts w:ascii="Arial" w:eastAsia="Yu Mincho" w:hAnsi="Arial" w:cs="Arial"/>
          <w:sz w:val="20"/>
          <w:szCs w:val="20"/>
        </w:rPr>
        <w:t xml:space="preserve">WP </w:t>
      </w:r>
      <w:r w:rsidR="00070543" w:rsidRPr="00070543">
        <w:rPr>
          <w:rFonts w:ascii="Arial" w:eastAsia="Yu Mincho" w:hAnsi="Arial" w:cs="Arial"/>
          <w:sz w:val="20"/>
          <w:szCs w:val="20"/>
        </w:rPr>
        <w:t>UE Conformance - Further enhancements of NR RF requirements for FR2</w:t>
      </w:r>
    </w:p>
    <w:p w14:paraId="50ECF80A" w14:textId="77777777" w:rsidR="00070543" w:rsidRDefault="00DC733D" w:rsidP="00070543">
      <w:pPr>
        <w:pStyle w:val="a1"/>
        <w:numPr>
          <w:ilvl w:val="0"/>
          <w:numId w:val="22"/>
        </w:numPr>
        <w:snapToGrid w:val="0"/>
        <w:ind w:leftChars="0"/>
        <w:jc w:val="left"/>
        <w:rPr>
          <w:rFonts w:ascii="Arial" w:eastAsia="Yu Mincho" w:hAnsi="Arial" w:cs="Arial"/>
          <w:sz w:val="20"/>
          <w:szCs w:val="20"/>
        </w:rPr>
      </w:pPr>
      <w:r w:rsidRPr="00070543">
        <w:rPr>
          <w:rFonts w:ascii="Arial" w:eastAsia="Yu Mincho" w:hAnsi="Arial" w:cs="Arial"/>
          <w:sz w:val="20"/>
          <w:szCs w:val="20"/>
        </w:rPr>
        <w:t>R5-2</w:t>
      </w:r>
      <w:r w:rsidR="00FA138D" w:rsidRPr="00070543">
        <w:rPr>
          <w:rFonts w:ascii="Arial" w:eastAsia="Yu Mincho" w:hAnsi="Arial" w:cs="Arial"/>
          <w:sz w:val="20"/>
          <w:szCs w:val="20"/>
        </w:rPr>
        <w:t>2</w:t>
      </w:r>
      <w:r w:rsidR="00FE0F12" w:rsidRPr="00070543">
        <w:rPr>
          <w:rFonts w:ascii="Arial" w:eastAsia="Yu Mincho" w:hAnsi="Arial" w:cs="Arial"/>
          <w:sz w:val="20"/>
          <w:szCs w:val="20"/>
        </w:rPr>
        <w:t>5948</w:t>
      </w:r>
      <w:r w:rsidRPr="00070543">
        <w:rPr>
          <w:rFonts w:ascii="Arial" w:eastAsia="Yu Mincho" w:hAnsi="Arial" w:cs="Arial"/>
          <w:sz w:val="20"/>
          <w:szCs w:val="20"/>
        </w:rPr>
        <w:tab/>
        <w:t xml:space="preserve">SR </w:t>
      </w:r>
      <w:r w:rsidR="00070543" w:rsidRPr="00070543">
        <w:rPr>
          <w:rFonts w:ascii="Arial" w:eastAsia="Yu Mincho" w:hAnsi="Arial" w:cs="Arial"/>
          <w:sz w:val="20"/>
          <w:szCs w:val="20"/>
        </w:rPr>
        <w:t>UE Conformance - Further enhancements of NR RF requirements for FR2</w:t>
      </w:r>
    </w:p>
    <w:p w14:paraId="53A3A34A" w14:textId="2DF4766B" w:rsidR="00602A73" w:rsidRPr="00070543" w:rsidRDefault="00602A73" w:rsidP="001239DC">
      <w:pPr>
        <w:pStyle w:val="a1"/>
        <w:numPr>
          <w:ilvl w:val="0"/>
          <w:numId w:val="22"/>
        </w:numPr>
        <w:snapToGrid w:val="0"/>
        <w:ind w:leftChars="0"/>
        <w:jc w:val="left"/>
        <w:rPr>
          <w:rFonts w:ascii="Arial" w:eastAsia="Yu Mincho" w:hAnsi="Arial" w:cs="Arial"/>
          <w:sz w:val="20"/>
          <w:szCs w:val="20"/>
        </w:rPr>
      </w:pPr>
      <w:r w:rsidRPr="00070543">
        <w:rPr>
          <w:rFonts w:ascii="Arial" w:eastAsia="Yu Mincho" w:hAnsi="Arial" w:cs="Arial"/>
          <w:sz w:val="20"/>
          <w:szCs w:val="20"/>
        </w:rPr>
        <w:t>R5-225966</w:t>
      </w:r>
      <w:r w:rsidRPr="00070543">
        <w:rPr>
          <w:rFonts w:ascii="Arial" w:eastAsia="Yu Mincho" w:hAnsi="Arial" w:cs="Arial"/>
          <w:sz w:val="20"/>
          <w:szCs w:val="20"/>
        </w:rPr>
        <w:tab/>
        <w:t>Definitions and symbols for further FR2 enhancements, 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432AF9AB"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p w14:paraId="62B8E089" w14:textId="2ADEBF5D" w:rsidR="00CC6793" w:rsidRDefault="00CC6793" w:rsidP="00CC6793">
      <w:pPr>
        <w:pStyle w:val="a1"/>
        <w:snapToGrid w:val="0"/>
        <w:ind w:leftChars="0"/>
        <w:jc w:val="left"/>
        <w:rPr>
          <w:rFonts w:ascii="Arial" w:eastAsia="Yu Mincho" w:hAnsi="Arial" w:cs="Arial"/>
          <w:sz w:val="20"/>
          <w:szCs w:val="20"/>
        </w:rPr>
      </w:pPr>
    </w:p>
    <w:p w14:paraId="0971D540" w14:textId="485F96DC" w:rsidR="00CC6793" w:rsidRPr="00F259A3" w:rsidRDefault="00CC6793" w:rsidP="00CC679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6F0EB1DE" w14:textId="096B14EF" w:rsidR="00CC6793" w:rsidRPr="00070543" w:rsidRDefault="00CC6793" w:rsidP="00070543">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30062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 xml:space="preserve">WP </w:t>
      </w:r>
      <w:r w:rsidR="00070543" w:rsidRPr="00070543">
        <w:rPr>
          <w:rFonts w:ascii="Arial" w:eastAsia="Yu Mincho" w:hAnsi="Arial" w:cs="Arial"/>
          <w:sz w:val="20"/>
          <w:szCs w:val="20"/>
        </w:rPr>
        <w:t>UE Conformance - Further enhancements of NR RF requirements for FR2</w:t>
      </w:r>
    </w:p>
    <w:p w14:paraId="21CA85A4" w14:textId="747DAF06" w:rsidR="00CC6793" w:rsidRPr="00070543" w:rsidRDefault="00CC6793" w:rsidP="00070543">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R5-230063</w:t>
      </w:r>
      <w:r>
        <w:rPr>
          <w:rFonts w:ascii="Arial" w:eastAsia="Yu Mincho" w:hAnsi="Arial" w:cs="Arial"/>
          <w:sz w:val="20"/>
          <w:szCs w:val="20"/>
        </w:rPr>
        <w:tab/>
      </w:r>
      <w:r w:rsidRPr="00DC733D">
        <w:rPr>
          <w:rFonts w:ascii="Arial" w:eastAsia="Yu Mincho" w:hAnsi="Arial" w:cs="Arial"/>
          <w:sz w:val="20"/>
          <w:szCs w:val="20"/>
        </w:rPr>
        <w:t xml:space="preserve">SR </w:t>
      </w:r>
      <w:r w:rsidR="00070543" w:rsidRPr="00070543">
        <w:rPr>
          <w:rFonts w:ascii="Arial" w:eastAsia="Yu Mincho" w:hAnsi="Arial" w:cs="Arial"/>
          <w:sz w:val="20"/>
          <w:szCs w:val="20"/>
        </w:rPr>
        <w:t>UE Conformance - Further enhancements of NR RF requirements for FR2</w:t>
      </w:r>
    </w:p>
    <w:p w14:paraId="753EBADB" w14:textId="60EEC27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R5-230082</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02934A4A" w14:textId="17B73435"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R5-230661</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6795AD8E" w14:textId="4FB08F9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R5-230839</w:t>
      </w:r>
      <w:r w:rsidRPr="00EC7C70">
        <w:rPr>
          <w:rFonts w:ascii="Arial" w:eastAsia="Yu Mincho" w:hAnsi="Arial" w:cs="Arial"/>
          <w:sz w:val="20"/>
          <w:szCs w:val="20"/>
        </w:rPr>
        <w:tab/>
        <w:t>Updates on aggregate channel bandwidth EIS relaxation</w:t>
      </w:r>
      <w:r>
        <w:rPr>
          <w:rFonts w:ascii="Arial" w:eastAsia="Yu Mincho" w:hAnsi="Arial" w:cs="Arial"/>
          <w:sz w:val="20"/>
          <w:szCs w:val="20"/>
        </w:rPr>
        <w:t xml:space="preserve">, </w:t>
      </w:r>
      <w:r w:rsidRPr="00EC7C70">
        <w:rPr>
          <w:rFonts w:ascii="Arial" w:eastAsia="Yu Mincho" w:hAnsi="Arial" w:cs="Arial"/>
          <w:sz w:val="20"/>
          <w:szCs w:val="20"/>
        </w:rPr>
        <w:t>Apple</w:t>
      </w:r>
    </w:p>
    <w:p w14:paraId="74301506" w14:textId="35AB3B68"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R5-230840</w:t>
      </w:r>
      <w:r w:rsidRPr="00EC7C70">
        <w:rPr>
          <w:rFonts w:ascii="Arial" w:eastAsia="Yu Mincho" w:hAnsi="Arial" w:cs="Arial"/>
          <w:sz w:val="20"/>
          <w:szCs w:val="20"/>
        </w:rPr>
        <w:tab/>
        <w:t>Updates on Adjacent Channel Selectivity (ACS)</w:t>
      </w:r>
      <w:r>
        <w:rPr>
          <w:rFonts w:ascii="Arial" w:eastAsia="Yu Mincho" w:hAnsi="Arial" w:cs="Arial"/>
          <w:sz w:val="20"/>
          <w:szCs w:val="20"/>
        </w:rPr>
        <w:t xml:space="preserve">, </w:t>
      </w:r>
      <w:r w:rsidRPr="00EC7C70">
        <w:rPr>
          <w:rFonts w:ascii="Arial" w:eastAsia="Yu Mincho" w:hAnsi="Arial" w:cs="Arial"/>
          <w:sz w:val="20"/>
          <w:szCs w:val="20"/>
        </w:rPr>
        <w:t>Apple</w:t>
      </w:r>
    </w:p>
    <w:p w14:paraId="73A3825C" w14:textId="3230A1F2"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R5-230841</w:t>
      </w:r>
      <w:r w:rsidRPr="00EC7C70">
        <w:rPr>
          <w:rFonts w:ascii="Arial" w:eastAsia="Yu Mincho" w:hAnsi="Arial" w:cs="Arial"/>
          <w:sz w:val="20"/>
          <w:szCs w:val="20"/>
        </w:rPr>
        <w:tab/>
        <w:t>Updates on diversity characteristics</w:t>
      </w:r>
      <w:r>
        <w:rPr>
          <w:rFonts w:ascii="Arial" w:eastAsia="Yu Mincho" w:hAnsi="Arial" w:cs="Arial"/>
          <w:sz w:val="20"/>
          <w:szCs w:val="20"/>
        </w:rPr>
        <w:t xml:space="preserve">, </w:t>
      </w:r>
      <w:r w:rsidRPr="00EC7C70">
        <w:rPr>
          <w:rFonts w:ascii="Arial" w:eastAsia="Yu Mincho" w:hAnsi="Arial" w:cs="Arial"/>
          <w:sz w:val="20"/>
          <w:szCs w:val="20"/>
        </w:rPr>
        <w:t>Apple</w:t>
      </w:r>
    </w:p>
    <w:p w14:paraId="62CCF4F0" w14:textId="20F5CF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R5-231366</w:t>
      </w:r>
      <w:r w:rsidRPr="00EC7C70">
        <w:rPr>
          <w:rFonts w:ascii="Arial" w:eastAsia="Yu Mincho" w:hAnsi="Arial" w:cs="Arial"/>
          <w:sz w:val="20"/>
          <w:szCs w:val="20"/>
        </w:rPr>
        <w:tab/>
        <w:t>Views on beam correspondence testing in initial access</w:t>
      </w:r>
      <w:r>
        <w:rPr>
          <w:rFonts w:ascii="Arial" w:eastAsia="Yu Mincho" w:hAnsi="Arial" w:cs="Arial"/>
          <w:sz w:val="20"/>
          <w:szCs w:val="20"/>
        </w:rPr>
        <w:t xml:space="preserve">, </w:t>
      </w:r>
      <w:r w:rsidRPr="00EC7C70">
        <w:rPr>
          <w:rFonts w:ascii="Arial" w:eastAsia="Yu Mincho" w:hAnsi="Arial" w:cs="Arial"/>
          <w:sz w:val="20"/>
          <w:szCs w:val="20"/>
        </w:rPr>
        <w:t>Appl</w:t>
      </w:r>
      <w:r>
        <w:rPr>
          <w:rFonts w:ascii="Arial" w:eastAsia="Yu Mincho" w:hAnsi="Arial" w:cs="Arial"/>
          <w:sz w:val="20"/>
          <w:szCs w:val="20"/>
        </w:rPr>
        <w:t>e</w:t>
      </w:r>
    </w:p>
    <w:p w14:paraId="51F92C1A" w14:textId="232494A0" w:rsidR="00755317" w:rsidRPr="00755317" w:rsidRDefault="00EC7C70" w:rsidP="00755317">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R5-231372</w:t>
      </w:r>
      <w:r w:rsidRPr="00EC7C70">
        <w:rPr>
          <w:rFonts w:ascii="Arial" w:eastAsia="Yu Mincho" w:hAnsi="Arial" w:cs="Arial"/>
          <w:sz w:val="20"/>
          <w:szCs w:val="20"/>
        </w:rPr>
        <w:tab/>
        <w:t>Applicability updates to FR2 RF tests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2AF352CD" w14:textId="71F086F7" w:rsidR="00EC7C70" w:rsidRPr="00EC7C70" w:rsidRDefault="00EC7C70" w:rsidP="00EC7C70">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R5-231373</w:t>
      </w:r>
      <w:r w:rsidRPr="00EC7C70">
        <w:rPr>
          <w:rFonts w:ascii="Arial" w:eastAsia="Yu Mincho" w:hAnsi="Arial" w:cs="Arial"/>
          <w:sz w:val="20"/>
          <w:szCs w:val="20"/>
        </w:rPr>
        <w:tab/>
        <w:t>Updates to FR2 RF test case 6.2.5 for EIRP with UL-Gaps</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102DB4F1" w14:textId="56349980" w:rsidR="00EC7C70" w:rsidRDefault="00EC7C70" w:rsidP="00EC7C70">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R5-231374</w:t>
      </w:r>
      <w:r w:rsidRPr="00EC7C70">
        <w:rPr>
          <w:rFonts w:ascii="Arial" w:eastAsia="Yu Mincho" w:hAnsi="Arial" w:cs="Arial"/>
          <w:sz w:val="20"/>
          <w:szCs w:val="20"/>
        </w:rPr>
        <w:tab/>
        <w:t>Introduction of EIRP with UL-Gaps test for EN-DC with FR2</w:t>
      </w:r>
      <w:r w:rsidR="00755317">
        <w:rPr>
          <w:rFonts w:ascii="Arial" w:eastAsia="Yu Mincho" w:hAnsi="Arial" w:cs="Arial"/>
          <w:sz w:val="20"/>
          <w:szCs w:val="20"/>
        </w:rPr>
        <w:t xml:space="preserve">, </w:t>
      </w:r>
      <w:r w:rsidRPr="00EC7C70">
        <w:rPr>
          <w:rFonts w:ascii="Arial" w:eastAsia="Yu Mincho" w:hAnsi="Arial" w:cs="Arial"/>
          <w:sz w:val="20"/>
          <w:szCs w:val="20"/>
        </w:rPr>
        <w:t>Apple</w:t>
      </w:r>
    </w:p>
    <w:p w14:paraId="62983F7E" w14:textId="3D455DBF"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1736</w:t>
      </w:r>
      <w:r w:rsidRPr="00EC7C70">
        <w:rPr>
          <w:rFonts w:ascii="Arial" w:eastAsia="Yu Mincho" w:hAnsi="Arial" w:cs="Arial"/>
          <w:sz w:val="20"/>
          <w:szCs w:val="20"/>
        </w:rPr>
        <w:tab/>
        <w:t>Adding test case 7.5.11 for UE UL carrier RRC reconfiguration delay</w:t>
      </w:r>
      <w:r>
        <w:rPr>
          <w:rFonts w:ascii="Arial" w:eastAsia="Yu Mincho" w:hAnsi="Arial" w:cs="Arial"/>
          <w:sz w:val="20"/>
          <w:szCs w:val="20"/>
        </w:rPr>
        <w:t xml:space="preserve">, </w:t>
      </w:r>
      <w:r w:rsidRPr="00EC7C70">
        <w:rPr>
          <w:rFonts w:ascii="Arial" w:eastAsia="Yu Mincho" w:hAnsi="Arial" w:cs="Arial"/>
          <w:sz w:val="20"/>
          <w:szCs w:val="20"/>
        </w:rPr>
        <w:t>Nokia</w:t>
      </w:r>
    </w:p>
    <w:p w14:paraId="55C296AA" w14:textId="626BA57D" w:rsidR="00922D32" w:rsidRPr="00EC7C70" w:rsidRDefault="00922D32" w:rsidP="00922D32">
      <w:pPr>
        <w:pStyle w:val="a1"/>
        <w:numPr>
          <w:ilvl w:val="0"/>
          <w:numId w:val="22"/>
        </w:numPr>
        <w:snapToGrid w:val="0"/>
        <w:ind w:leftChars="0"/>
        <w:rPr>
          <w:rFonts w:ascii="Arial" w:eastAsia="Yu Mincho" w:hAnsi="Arial" w:cs="Arial"/>
          <w:sz w:val="20"/>
          <w:szCs w:val="20"/>
        </w:rPr>
      </w:pPr>
      <w:r w:rsidRPr="00EC7C70">
        <w:rPr>
          <w:rFonts w:ascii="Arial" w:eastAsia="Yu Mincho" w:hAnsi="Arial" w:cs="Arial"/>
          <w:sz w:val="20"/>
          <w:szCs w:val="20"/>
        </w:rPr>
        <w:t>R5-23</w:t>
      </w:r>
      <w:r>
        <w:rPr>
          <w:rFonts w:ascii="Arial" w:eastAsia="Yu Mincho" w:hAnsi="Arial" w:cs="Arial"/>
          <w:sz w:val="20"/>
          <w:szCs w:val="20"/>
        </w:rPr>
        <w:t>1816</w:t>
      </w:r>
      <w:r w:rsidRPr="00EC7C70">
        <w:rPr>
          <w:rFonts w:ascii="Arial" w:eastAsia="Yu Mincho" w:hAnsi="Arial" w:cs="Arial"/>
          <w:sz w:val="20"/>
          <w:szCs w:val="20"/>
        </w:rPr>
        <w:tab/>
        <w:t>Adding applicability statement for UE UL carrier RRC reconfiguration delay for FR2</w:t>
      </w:r>
      <w:r>
        <w:rPr>
          <w:rFonts w:ascii="Arial" w:eastAsia="Yu Mincho" w:hAnsi="Arial" w:cs="Arial"/>
          <w:sz w:val="20"/>
          <w:szCs w:val="20"/>
        </w:rPr>
        <w:t xml:space="preserve">, </w:t>
      </w:r>
      <w:r w:rsidRPr="00EC7C70">
        <w:rPr>
          <w:rFonts w:ascii="Arial" w:eastAsia="Yu Mincho" w:hAnsi="Arial" w:cs="Arial"/>
          <w:sz w:val="20"/>
          <w:szCs w:val="20"/>
        </w:rPr>
        <w:t>Nokia</w:t>
      </w:r>
    </w:p>
    <w:p w14:paraId="3AF1A01D" w14:textId="759B32A1" w:rsidR="00922D32" w:rsidRDefault="00922D32" w:rsidP="00922D32">
      <w:pPr>
        <w:pStyle w:val="a1"/>
        <w:numPr>
          <w:ilvl w:val="0"/>
          <w:numId w:val="22"/>
        </w:numPr>
        <w:snapToGrid w:val="0"/>
        <w:ind w:leftChars="0"/>
        <w:jc w:val="left"/>
        <w:rPr>
          <w:rFonts w:ascii="Arial" w:eastAsia="Yu Mincho" w:hAnsi="Arial" w:cs="Arial"/>
          <w:sz w:val="20"/>
          <w:szCs w:val="20"/>
        </w:rPr>
      </w:pPr>
      <w:r w:rsidRPr="00EC7C70">
        <w:rPr>
          <w:rFonts w:ascii="Arial" w:eastAsia="Yu Mincho" w:hAnsi="Arial" w:cs="Arial"/>
          <w:sz w:val="20"/>
          <w:szCs w:val="20"/>
        </w:rPr>
        <w:t>R5-231</w:t>
      </w:r>
      <w:r>
        <w:rPr>
          <w:rFonts w:ascii="Arial" w:eastAsia="Yu Mincho" w:hAnsi="Arial" w:cs="Arial"/>
          <w:sz w:val="20"/>
          <w:szCs w:val="20"/>
        </w:rPr>
        <w:t>692</w:t>
      </w:r>
      <w:r w:rsidRPr="00EC7C70">
        <w:rPr>
          <w:rFonts w:ascii="Arial" w:eastAsia="Yu Mincho" w:hAnsi="Arial" w:cs="Arial"/>
          <w:sz w:val="20"/>
          <w:szCs w:val="20"/>
        </w:rPr>
        <w:tab/>
        <w:t>Introduction of EIRP with UL-Gaps test for EN-DC with FR2</w:t>
      </w:r>
      <w:r>
        <w:rPr>
          <w:rFonts w:ascii="Arial" w:eastAsia="Yu Mincho" w:hAnsi="Arial" w:cs="Arial"/>
          <w:sz w:val="20"/>
          <w:szCs w:val="20"/>
        </w:rPr>
        <w:t xml:space="preserve">, </w:t>
      </w:r>
      <w:r w:rsidRPr="00EC7C70">
        <w:rPr>
          <w:rFonts w:ascii="Arial" w:eastAsia="Yu Mincho" w:hAnsi="Arial" w:cs="Arial"/>
          <w:sz w:val="20"/>
          <w:szCs w:val="20"/>
        </w:rPr>
        <w:t>Apple</w:t>
      </w:r>
    </w:p>
    <w:sectPr w:rsidR="00922D3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B40A3" w14:textId="77777777" w:rsidR="001B4792" w:rsidRDefault="001B4792">
      <w:r>
        <w:separator/>
      </w:r>
    </w:p>
  </w:endnote>
  <w:endnote w:type="continuationSeparator" w:id="0">
    <w:p w14:paraId="344D6BE0" w14:textId="77777777" w:rsidR="001B4792" w:rsidRDefault="001B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85628" w14:textId="77777777" w:rsidR="001B4792" w:rsidRDefault="001B4792">
      <w:r>
        <w:separator/>
      </w:r>
    </w:p>
  </w:footnote>
  <w:footnote w:type="continuationSeparator" w:id="0">
    <w:p w14:paraId="2127E3C8" w14:textId="77777777" w:rsidR="001B4792" w:rsidRDefault="001B4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0543"/>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B4792"/>
    <w:rsid w:val="001C4490"/>
    <w:rsid w:val="001D2C1A"/>
    <w:rsid w:val="001D3BA2"/>
    <w:rsid w:val="001D44B7"/>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66258"/>
    <w:rsid w:val="00272CBC"/>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1787"/>
    <w:rsid w:val="00343B3F"/>
    <w:rsid w:val="00344D60"/>
    <w:rsid w:val="00346477"/>
    <w:rsid w:val="00347CB0"/>
    <w:rsid w:val="0036248C"/>
    <w:rsid w:val="00367401"/>
    <w:rsid w:val="00371F60"/>
    <w:rsid w:val="00375678"/>
    <w:rsid w:val="00376F8D"/>
    <w:rsid w:val="00377E0F"/>
    <w:rsid w:val="00384CC0"/>
    <w:rsid w:val="0039390A"/>
    <w:rsid w:val="00394AB0"/>
    <w:rsid w:val="00396252"/>
    <w:rsid w:val="003A2126"/>
    <w:rsid w:val="003A4B47"/>
    <w:rsid w:val="003B24AF"/>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7F3"/>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62E53"/>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6F45"/>
    <w:rsid w:val="00755317"/>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63C46"/>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22D32"/>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12A8"/>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224"/>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580</Words>
  <Characters>4698</Characters>
  <Application>Microsoft Office Word</Application>
  <DocSecurity>0</DocSecurity>
  <Lines>39</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 r2</cp:lastModifiedBy>
  <cp:revision>2</cp:revision>
  <dcterms:created xsi:type="dcterms:W3CDTF">2023-03-09T07:04:00Z</dcterms:created>
  <dcterms:modified xsi:type="dcterms:W3CDTF">2023-03-09T07:04:00Z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